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Alumna"/>
        <w:jc w:val="center"/>
        <w:rPr>
          <w:sz w:val="40"/>
          <w:szCs w:val="40"/>
        </w:rPr>
      </w:pPr>
      <w:r>
        <w:rPr>
          <w:sz w:val="40"/>
          <w:szCs w:val="40"/>
          <w:rtl w:val="0"/>
          <w:lang w:val="en-US"/>
        </w:rPr>
        <w:t>Belford Community Group Complaints Policy</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Whilst we make every effort to meet peoples</w:t>
      </w:r>
      <w:r>
        <w:rPr>
          <w:outline w:val="0"/>
          <w:color w:val="000000"/>
          <w:u w:color="000000"/>
          <w:rtl w:val="1"/>
          <w14:textFill>
            <w14:solidFill>
              <w14:srgbClr w14:val="000000"/>
            </w14:solidFill>
          </w14:textFill>
        </w:rPr>
        <w:t xml:space="preserve">’ </w:t>
      </w:r>
      <w:r>
        <w:rPr>
          <w:outline w:val="0"/>
          <w:color w:val="000000"/>
          <w:u w:color="000000"/>
          <w:rtl w:val="0"/>
          <w:lang w:val="en-US"/>
          <w14:textFill>
            <w14:solidFill>
              <w14:srgbClr w14:val="000000"/>
            </w14:solidFill>
          </w14:textFill>
        </w:rPr>
        <w:t>expectations, circumstances may arise where an individual has a concern and wishes to bring this to our attention.  We will take all reasonable steps to resolve the situation, in everyone</w:t>
      </w:r>
      <w:r>
        <w:rPr>
          <w:outline w:val="0"/>
          <w:color w:val="000000"/>
          <w:u w:color="000000"/>
          <w:rtl w:val="1"/>
          <w14:textFill>
            <w14:solidFill>
              <w14:srgbClr w14:val="000000"/>
            </w14:solidFill>
          </w14:textFill>
        </w:rPr>
        <w:t>’</w:t>
      </w:r>
      <w:r>
        <w:rPr>
          <w:outline w:val="0"/>
          <w:color w:val="000000"/>
          <w:u w:color="000000"/>
          <w:rtl w:val="0"/>
          <w14:textFill>
            <w14:solidFill>
              <w14:srgbClr w14:val="000000"/>
            </w14:solidFill>
          </w14:textFill>
        </w:rPr>
        <w:t>s best interests.</w:t>
      </w:r>
    </w:p>
    <w:p>
      <w:pPr>
        <w:pStyle w:val="Body"/>
        <w:spacing w:line="276" w:lineRule="auto"/>
        <w:rPr>
          <w:outline w:val="0"/>
          <w:color w:val="000000"/>
          <w:u w:color="000000"/>
          <w14:textFill>
            <w14:solidFill>
              <w14:srgbClr w14:val="000000"/>
            </w14:solidFill>
          </w14:textFill>
        </w:rPr>
      </w:pP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For very serious concerns, such as individual</w:t>
      </w:r>
      <w:r>
        <w:rPr>
          <w:outline w:val="0"/>
          <w:color w:val="000000"/>
          <w:u w:color="000000"/>
          <w:rtl w:val="1"/>
          <w14:textFill>
            <w14:solidFill>
              <w14:srgbClr w14:val="000000"/>
            </w14:solidFill>
          </w14:textFill>
        </w:rPr>
        <w:t>’</w:t>
      </w:r>
      <w:r>
        <w:rPr>
          <w:outline w:val="0"/>
          <w:color w:val="000000"/>
          <w:u w:color="000000"/>
          <w:rtl w:val="0"/>
          <w:lang w:val="en-US"/>
          <w14:textFill>
            <w14:solidFill>
              <w14:srgbClr w14:val="000000"/>
            </w14:solidFill>
          </w14:textFill>
        </w:rPr>
        <w:t xml:space="preserve">s safety being placed at immediate risk, take such action as is appropriate.  For example, by calling the emergency services.    </w:t>
      </w:r>
    </w:p>
    <w:p>
      <w:pPr>
        <w:pStyle w:val="Body"/>
        <w:spacing w:line="276" w:lineRule="auto"/>
        <w:rPr>
          <w:rFonts w:ascii="Carlito" w:cs="Carlito" w:hAnsi="Carlito" w:eastAsia="Carlito"/>
          <w:b w:val="1"/>
          <w:bCs w:val="1"/>
          <w:outline w:val="0"/>
          <w:color w:val="000000"/>
          <w:u w:color="000000"/>
          <w14:textFill>
            <w14:solidFill>
              <w14:srgbClr w14:val="000000"/>
            </w14:solidFill>
          </w14:textFill>
        </w:rPr>
      </w:pPr>
    </w:p>
    <w:p>
      <w:pPr>
        <w:pStyle w:val="Body"/>
        <w:spacing w:line="276" w:lineRule="auto"/>
        <w:rPr>
          <w:rFonts w:ascii="Century Gothic" w:cs="Century Gothic" w:hAnsi="Century Gothic" w:eastAsia="Century Gothic"/>
          <w:b w:val="1"/>
          <w:bCs w:val="1"/>
          <w:outline w:val="0"/>
          <w:color w:val="000000"/>
          <w:u w:color="000000"/>
          <w14:textFill>
            <w14:solidFill>
              <w14:srgbClr w14:val="000000"/>
            </w14:solidFill>
          </w14:textFill>
        </w:rPr>
      </w:pPr>
      <w:r>
        <w:rPr>
          <w:rFonts w:ascii="Century Gothic" w:hAnsi="Century Gothic"/>
          <w:b w:val="1"/>
          <w:bCs w:val="1"/>
          <w:outline w:val="0"/>
          <w:color w:val="000000"/>
          <w:u w:color="000000"/>
          <w:rtl w:val="0"/>
          <w:lang w:val="de-DE"/>
          <w14:textFill>
            <w14:solidFill>
              <w14:srgbClr w14:val="000000"/>
            </w14:solidFill>
          </w14:textFill>
        </w:rPr>
        <w:t>INFORMAL CONCERNS AND COMPLAINTS</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 xml:space="preserve">Anyone who has a concern or complaint should raise it, at the time, with a responsible volunteer in their team as this enables us to respond and deal with an issue quickly.  </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We will seek to resolve this and meet any reasonable expectations the individual may have, ideally to his or her satisfaction.  If unable to resolve it, the responsible volunteer must, make a note of:</w:t>
      </w:r>
    </w:p>
    <w:p>
      <w:pPr>
        <w:pStyle w:val="Body"/>
        <w:spacing w:line="276" w:lineRule="auto"/>
        <w:rPr>
          <w:outline w:val="0"/>
          <w:color w:val="000000"/>
          <w:u w:color="000000"/>
          <w14:textFill>
            <w14:solidFill>
              <w14:srgbClr w14:val="000000"/>
            </w14:solidFill>
          </w14:textFill>
        </w:rPr>
      </w:pPr>
    </w:p>
    <w:p>
      <w:pPr>
        <w:pStyle w:val="List Paragraph"/>
        <w:numPr>
          <w:ilvl w:val="0"/>
          <w:numId w:val="2"/>
        </w:numPr>
        <w:bidi w:val="0"/>
        <w:ind w:right="0"/>
        <w:jc w:val="left"/>
        <w:rPr>
          <w:rFonts w:ascii="Calibri Light" w:hAnsi="Calibri Light"/>
          <w:outline w:val="0"/>
          <w:color w:val="000000"/>
          <w:sz w:val="24"/>
          <w:szCs w:val="24"/>
          <w:rtl w:val="0"/>
          <w:lang w:val="en-US"/>
          <w14:textFill>
            <w14:solidFill>
              <w14:srgbClr w14:val="000000"/>
            </w14:solidFill>
          </w14:textFill>
        </w:rPr>
      </w:pPr>
      <w:r>
        <w:rPr>
          <w:rFonts w:ascii="Calibri Light" w:hAnsi="Calibri Light"/>
          <w:outline w:val="0"/>
          <w:color w:val="000000"/>
          <w:sz w:val="24"/>
          <w:szCs w:val="24"/>
          <w:u w:color="000000"/>
          <w:rtl w:val="0"/>
          <w:lang w:val="en-US"/>
          <w14:textFill>
            <w14:solidFill>
              <w14:srgbClr w14:val="000000"/>
            </w14:solidFill>
          </w14:textFill>
        </w:rPr>
        <w:t>The complainant</w:t>
      </w:r>
      <w:r>
        <w:rPr>
          <w:rFonts w:ascii="Calibri Light" w:hAnsi="Calibri Light" w:hint="default"/>
          <w:outline w:val="0"/>
          <w:color w:val="000000"/>
          <w:sz w:val="24"/>
          <w:szCs w:val="24"/>
          <w:u w:color="000000"/>
          <w:rtl w:val="0"/>
          <w:lang w:val="en-US"/>
          <w14:textFill>
            <w14:solidFill>
              <w14:srgbClr w14:val="000000"/>
            </w14:solidFill>
          </w14:textFill>
        </w:rPr>
        <w:t>’</w:t>
      </w:r>
      <w:r>
        <w:rPr>
          <w:rFonts w:ascii="Calibri Light" w:hAnsi="Calibri Light"/>
          <w:outline w:val="0"/>
          <w:color w:val="000000"/>
          <w:sz w:val="24"/>
          <w:szCs w:val="24"/>
          <w:u w:color="000000"/>
          <w:rtl w:val="0"/>
          <w:lang w:val="en-US"/>
          <w14:textFill>
            <w14:solidFill>
              <w14:srgbClr w14:val="000000"/>
            </w14:solidFill>
          </w14:textFill>
        </w:rPr>
        <w:t>s name and contact details, unless he/she is unwilling to provide these.</w:t>
      </w:r>
    </w:p>
    <w:p>
      <w:pPr>
        <w:pStyle w:val="List Paragraph"/>
        <w:numPr>
          <w:ilvl w:val="0"/>
          <w:numId w:val="2"/>
        </w:numPr>
        <w:bidi w:val="0"/>
        <w:ind w:right="0"/>
        <w:jc w:val="left"/>
        <w:rPr>
          <w:rFonts w:ascii="Calibri Light" w:hAnsi="Calibri Light"/>
          <w:outline w:val="0"/>
          <w:color w:val="000000"/>
          <w:sz w:val="24"/>
          <w:szCs w:val="24"/>
          <w:rtl w:val="0"/>
          <w:lang w:val="en-US"/>
          <w14:textFill>
            <w14:solidFill>
              <w14:srgbClr w14:val="000000"/>
            </w14:solidFill>
          </w14:textFill>
        </w:rPr>
      </w:pPr>
      <w:r>
        <w:rPr>
          <w:rFonts w:ascii="Calibri Light" w:hAnsi="Calibri Light"/>
          <w:outline w:val="0"/>
          <w:color w:val="000000"/>
          <w:sz w:val="24"/>
          <w:szCs w:val="24"/>
          <w:u w:color="000000"/>
          <w:rtl w:val="0"/>
          <w:lang w:val="en-US"/>
          <w14:textFill>
            <w14:solidFill>
              <w14:srgbClr w14:val="000000"/>
            </w14:solidFill>
          </w14:textFill>
        </w:rPr>
        <w:t>The nature of his/her concern and anything that he/she wished to be done about it.</w:t>
      </w:r>
    </w:p>
    <w:p>
      <w:pPr>
        <w:pStyle w:val="List Paragraph"/>
        <w:numPr>
          <w:ilvl w:val="0"/>
          <w:numId w:val="2"/>
        </w:numPr>
        <w:bidi w:val="0"/>
        <w:ind w:right="0"/>
        <w:jc w:val="left"/>
        <w:rPr>
          <w:rFonts w:ascii="Calibri Light" w:hAnsi="Calibri Light"/>
          <w:outline w:val="0"/>
          <w:color w:val="000000"/>
          <w:sz w:val="24"/>
          <w:szCs w:val="24"/>
          <w:rtl w:val="0"/>
          <w:lang w:val="en-US"/>
          <w14:textFill>
            <w14:solidFill>
              <w14:srgbClr w14:val="000000"/>
            </w14:solidFill>
          </w14:textFill>
        </w:rPr>
      </w:pPr>
      <w:r>
        <w:rPr>
          <w:rFonts w:ascii="Calibri Light" w:hAnsi="Calibri Light"/>
          <w:outline w:val="0"/>
          <w:color w:val="000000"/>
          <w:sz w:val="24"/>
          <w:szCs w:val="24"/>
          <w:u w:color="000000"/>
          <w:rtl w:val="0"/>
          <w:lang w:val="en-US"/>
          <w14:textFill>
            <w14:solidFill>
              <w14:srgbClr w14:val="000000"/>
            </w14:solidFill>
          </w14:textFill>
        </w:rPr>
        <w:t>The circumstances surrounding the complaint, including when, where any action that was taken and the details of others who were present/involved or potential witnesses.</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Advise the complainant that their concern will be passed to the trustees to be managed through this procedure</w:t>
      </w:r>
      <w:r>
        <w:rPr>
          <w:i w:val="1"/>
          <w:iCs w:val="1"/>
          <w:outline w:val="0"/>
          <w:color w:val="000000"/>
          <w:u w:color="000000"/>
          <w:rtl w:val="0"/>
          <w14:textFill>
            <w14:solidFill>
              <w14:srgbClr w14:val="000000"/>
            </w14:solidFill>
          </w14:textFill>
        </w:rPr>
        <w:t xml:space="preserve">. </w:t>
      </w:r>
      <w:r>
        <w:rPr>
          <w:outline w:val="0"/>
          <w:color w:val="000000"/>
          <w:u w:color="000000"/>
          <w:rtl w:val="0"/>
          <w:lang w:val="en-US"/>
          <w14:textFill>
            <w14:solidFill>
              <w14:srgbClr w14:val="000000"/>
            </w14:solidFill>
          </w14:textFill>
        </w:rPr>
        <w:t>If the volunteer has any concerns that an apparently resolved complaint may later be taken to the trustees, or if there are wider issues or learning points relating to the concern, the volunteer should make the notes listed above and forward them to the trustees.</w:t>
      </w:r>
    </w:p>
    <w:p>
      <w:pPr>
        <w:pStyle w:val="Body"/>
        <w:spacing w:line="276" w:lineRule="auto"/>
        <w:rPr>
          <w:outline w:val="0"/>
          <w:color w:val="000000"/>
          <w:u w:color="000000"/>
          <w14:textFill>
            <w14:solidFill>
              <w14:srgbClr w14:val="000000"/>
            </w14:solidFill>
          </w14:textFill>
        </w:rPr>
      </w:pPr>
    </w:p>
    <w:p>
      <w:pPr>
        <w:pStyle w:val="Body"/>
        <w:spacing w:line="276" w:lineRule="auto"/>
        <w:rPr>
          <w:rFonts w:ascii="Century Gothic" w:cs="Century Gothic" w:hAnsi="Century Gothic" w:eastAsia="Century Gothic"/>
          <w:b w:val="1"/>
          <w:bCs w:val="1"/>
          <w:outline w:val="0"/>
          <w:color w:val="000000"/>
          <w:u w:color="000000"/>
          <w14:textFill>
            <w14:solidFill>
              <w14:srgbClr w14:val="000000"/>
            </w14:solidFill>
          </w14:textFill>
        </w:rPr>
      </w:pPr>
      <w:r>
        <w:rPr>
          <w:rFonts w:ascii="Century Gothic" w:hAnsi="Century Gothic"/>
          <w:b w:val="1"/>
          <w:bCs w:val="1"/>
          <w:outline w:val="0"/>
          <w:color w:val="000000"/>
          <w:u w:color="000000"/>
          <w:rtl w:val="0"/>
          <w:lang w:val="de-DE"/>
          <w14:textFill>
            <w14:solidFill>
              <w14:srgbClr w14:val="000000"/>
            </w14:solidFill>
          </w14:textFill>
        </w:rPr>
        <w:t>FORMAL COMPLAINTS</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 xml:space="preserve">Where an individual wishes to make a formal complaint, he/she should be provided with the e mail address for contacting the trustees and/or our registered address, as they wish. Correspondence should be marked private and confidential. He or she should be advised where this policy can be found and provided with a copy of this policy by post or e mail if requested. </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 xml:space="preserve"> To help resolve the complaint as quickly and effectively as possible, the individual making the complaint should do so as soon as possible and should include in it:</w:t>
      </w:r>
    </w:p>
    <w:p>
      <w:pPr>
        <w:pStyle w:val="Body"/>
        <w:spacing w:line="276" w:lineRule="auto"/>
        <w:rPr>
          <w:outline w:val="0"/>
          <w:color w:val="000000"/>
          <w:u w:color="000000"/>
          <w14:textFill>
            <w14:solidFill>
              <w14:srgbClr w14:val="000000"/>
            </w14:solidFill>
          </w14:textFill>
        </w:rPr>
      </w:pPr>
    </w:p>
    <w:p>
      <w:pPr>
        <w:pStyle w:val="List Paragraph"/>
        <w:numPr>
          <w:ilvl w:val="0"/>
          <w:numId w:val="4"/>
        </w:numPr>
        <w:bidi w:val="0"/>
        <w:spacing w:after="264"/>
        <w:ind w:right="0"/>
        <w:jc w:val="both"/>
        <w:rPr>
          <w:rFonts w:ascii="Calibri Light" w:hAnsi="Calibri Light"/>
          <w:outline w:val="0"/>
          <w:color w:val="000000"/>
          <w:sz w:val="24"/>
          <w:szCs w:val="24"/>
          <w:rtl w:val="0"/>
          <w:lang w:val="en-US"/>
          <w14:textFill>
            <w14:solidFill>
              <w14:srgbClr w14:val="000000"/>
            </w14:solidFill>
          </w14:textFill>
        </w:rPr>
      </w:pPr>
      <w:r>
        <w:rPr>
          <w:rFonts w:ascii="Calibri Light" w:hAnsi="Calibri Light"/>
          <w:outline w:val="0"/>
          <w:color w:val="000000"/>
          <w:sz w:val="24"/>
          <w:szCs w:val="24"/>
          <w:u w:color="000000"/>
          <w:rtl w:val="0"/>
          <w:lang w:val="en-US"/>
          <w14:textFill>
            <w14:solidFill>
              <w14:srgbClr w14:val="000000"/>
            </w14:solidFill>
          </w14:textFill>
        </w:rPr>
        <w:t xml:space="preserve">Name, organisation (if relevant), address, telephone number and e mail.  </w:t>
      </w:r>
    </w:p>
    <w:p>
      <w:pPr>
        <w:pStyle w:val="List Paragraph"/>
        <w:numPr>
          <w:ilvl w:val="1"/>
          <w:numId w:val="4"/>
        </w:numPr>
        <w:bidi w:val="0"/>
        <w:spacing w:after="264"/>
        <w:ind w:right="0"/>
        <w:jc w:val="both"/>
        <w:rPr>
          <w:rFonts w:ascii="Calibri Light" w:hAnsi="Calibri Light"/>
          <w:outline w:val="0"/>
          <w:color w:val="000000"/>
          <w:sz w:val="24"/>
          <w:szCs w:val="24"/>
          <w:rtl w:val="0"/>
          <w:lang w:val="en-US"/>
          <w14:textFill>
            <w14:solidFill>
              <w14:srgbClr w14:val="000000"/>
            </w14:solidFill>
          </w14:textFill>
        </w:rPr>
      </w:pPr>
      <w:r>
        <w:rPr>
          <w:rFonts w:ascii="Calibri Light" w:hAnsi="Calibri Light"/>
          <w:outline w:val="0"/>
          <w:color w:val="000000"/>
          <w:sz w:val="24"/>
          <w:szCs w:val="24"/>
          <w:u w:color="000000"/>
          <w:rtl w:val="0"/>
          <w:lang w:val="en-US"/>
          <w14:textFill>
            <w14:solidFill>
              <w14:srgbClr w14:val="000000"/>
            </w14:solidFill>
          </w14:textFill>
        </w:rPr>
        <w:t xml:space="preserve">If you do not wish to be contacted in a particular way, please let us know and we will of course respect this. </w:t>
      </w:r>
    </w:p>
    <w:p>
      <w:pPr>
        <w:pStyle w:val="List Paragraph"/>
        <w:numPr>
          <w:ilvl w:val="0"/>
          <w:numId w:val="4"/>
        </w:numPr>
        <w:bidi w:val="0"/>
        <w:spacing w:after="264"/>
        <w:ind w:right="0"/>
        <w:jc w:val="both"/>
        <w:rPr>
          <w:rFonts w:ascii="Calibri Light" w:hAnsi="Calibri Light"/>
          <w:outline w:val="0"/>
          <w:color w:val="000000"/>
          <w:sz w:val="24"/>
          <w:szCs w:val="24"/>
          <w:rtl w:val="0"/>
          <w:lang w:val="en-US"/>
          <w14:textFill>
            <w14:solidFill>
              <w14:srgbClr w14:val="000000"/>
            </w14:solidFill>
          </w14:textFill>
        </w:rPr>
      </w:pPr>
      <w:r>
        <w:rPr>
          <w:rFonts w:ascii="Calibri Light" w:hAnsi="Calibri Light"/>
          <w:outline w:val="0"/>
          <w:color w:val="000000"/>
          <w:sz w:val="24"/>
          <w:szCs w:val="24"/>
          <w:u w:color="000000"/>
          <w:rtl w:val="0"/>
          <w:lang w:val="en-US"/>
          <w14:textFill>
            <w14:solidFill>
              <w14:srgbClr w14:val="000000"/>
            </w14:solidFill>
          </w14:textFill>
        </w:rPr>
        <w:t xml:space="preserve">As much information as possible, such as what happened, where, when (date/time), who was present and any action taken, and by whom.     </w:t>
      </w:r>
    </w:p>
    <w:p>
      <w:pPr>
        <w:pStyle w:val="List Paragraph"/>
        <w:numPr>
          <w:ilvl w:val="0"/>
          <w:numId w:val="4"/>
        </w:numPr>
        <w:bidi w:val="0"/>
        <w:spacing w:after="264"/>
        <w:ind w:right="0"/>
        <w:jc w:val="both"/>
        <w:rPr>
          <w:rFonts w:ascii="Calibri Light" w:hAnsi="Calibri Light"/>
          <w:outline w:val="0"/>
          <w:color w:val="000000"/>
          <w:sz w:val="24"/>
          <w:szCs w:val="24"/>
          <w:rtl w:val="0"/>
          <w:lang w:val="en-US"/>
          <w14:textFill>
            <w14:solidFill>
              <w14:srgbClr w14:val="000000"/>
            </w14:solidFill>
          </w14:textFill>
        </w:rPr>
      </w:pPr>
      <w:r>
        <w:rPr>
          <w:rFonts w:ascii="Calibri Light" w:hAnsi="Calibri Light"/>
          <w:outline w:val="0"/>
          <w:color w:val="000000"/>
          <w:sz w:val="24"/>
          <w:szCs w:val="24"/>
          <w:u w:color="000000"/>
          <w:rtl w:val="0"/>
          <w:lang w:val="en-US"/>
          <w14:textFill>
            <w14:solidFill>
              <w14:srgbClr w14:val="000000"/>
            </w14:solidFill>
          </w14:textFill>
        </w:rPr>
        <w:t>What it is you felt to be unsatisfactory.</w:t>
      </w:r>
    </w:p>
    <w:p>
      <w:pPr>
        <w:pStyle w:val="List Paragraph"/>
        <w:numPr>
          <w:ilvl w:val="0"/>
          <w:numId w:val="4"/>
        </w:numPr>
        <w:bidi w:val="0"/>
        <w:spacing w:after="264"/>
        <w:ind w:right="0"/>
        <w:jc w:val="both"/>
        <w:rPr>
          <w:rFonts w:ascii="Calibri Light" w:hAnsi="Calibri Light"/>
          <w:outline w:val="0"/>
          <w:color w:val="000000"/>
          <w:sz w:val="24"/>
          <w:szCs w:val="24"/>
          <w:rtl w:val="0"/>
          <w:lang w:val="en-US"/>
          <w14:textFill>
            <w14:solidFill>
              <w14:srgbClr w14:val="000000"/>
            </w14:solidFill>
          </w14:textFill>
        </w:rPr>
      </w:pPr>
      <w:r>
        <w:rPr>
          <w:rFonts w:ascii="Calibri Light" w:hAnsi="Calibri Light"/>
          <w:outline w:val="0"/>
          <w:color w:val="000000"/>
          <w:sz w:val="24"/>
          <w:szCs w:val="24"/>
          <w:u w:color="000000"/>
          <w:rtl w:val="0"/>
          <w:lang w:val="en-US"/>
          <w14:textFill>
            <w14:solidFill>
              <w14:srgbClr w14:val="000000"/>
            </w14:solidFill>
          </w14:textFill>
        </w:rPr>
        <w:t xml:space="preserve">What you believe should be done to address your concern. </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When a formal complaint is received the Chair or other trustees will appoint an appropriate trustee or trustees to examine and respond to the complaint. This will not generally be the Chair as they and possibly other trustees may need to stay away from the investigation to be uninvolved as they could be asked to hear a later appeal.</w:t>
      </w:r>
    </w:p>
    <w:p>
      <w:pPr>
        <w:pStyle w:val="Body"/>
        <w:spacing w:line="276" w:lineRule="auto"/>
        <w:rPr>
          <w:outline w:val="0"/>
          <w:color w:val="000000"/>
          <w:u w:color="000000"/>
          <w14:textFill>
            <w14:solidFill>
              <w14:srgbClr w14:val="000000"/>
            </w14:solidFill>
          </w14:textFill>
        </w:rPr>
      </w:pP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 xml:space="preserve"> Receipt will be acknowledged, if possible, within 7 working days.  The complaint will then be investigated.  If necessary, specialist advice will be sought.  Where clarification or further information is felt to be necessary, the trustee will contact the person complaining to request this.  </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 xml:space="preserve">A response will be sent within 14 working days.  If this is not possible, a holding reply will be sent after 14 days advising when we estimate the investigation will be completed.  The complaint response will  explain our findings and what action we will be taking/have taken, subject to the constraints of the Data Protection Act, which will almost certainly not allow us to disclose sensitive personal information.    </w:t>
      </w:r>
    </w:p>
    <w:p>
      <w:pPr>
        <w:pStyle w:val="Body"/>
        <w:spacing w:line="276" w:lineRule="auto"/>
        <w:rPr>
          <w:outline w:val="0"/>
          <w:color w:val="000000"/>
          <w:u w:color="000000"/>
          <w14:textFill>
            <w14:solidFill>
              <w14:srgbClr w14:val="000000"/>
            </w14:solidFill>
          </w14:textFill>
        </w:rPr>
      </w:pP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 xml:space="preserve">If the complainant is not satisfied with the response, he or she may appeal the decision, by writing to the Chair, the contact details of whom will included in our response.  Appeals must be submitted within 28 days of our response to the complaint. </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 xml:space="preserve">The appeal should be specific about why the individual feels the decision made was wrong and provide the facts and information necessary to demonstrate this.  </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A decision will be notified within 28 days and</w:t>
      </w:r>
      <w:r>
        <w:rPr>
          <w:outline w:val="0"/>
          <w:color w:val="ff0000"/>
          <w:u w:color="ff0000"/>
          <w:rtl w:val="0"/>
          <w14:textFill>
            <w14:solidFill>
              <w14:srgbClr w14:val="FF0000"/>
            </w14:solidFill>
          </w14:textFill>
        </w:rPr>
        <w:t xml:space="preserve"> </w:t>
      </w:r>
      <w:r>
        <w:rPr>
          <w:outline w:val="0"/>
          <w:color w:val="000000"/>
          <w:u w:color="000000"/>
          <w:rtl w:val="0"/>
          <w:lang w:val="en-US"/>
          <w14:textFill>
            <w14:solidFill>
              <w14:srgbClr w14:val="000000"/>
            </w14:solidFill>
          </w14:textFill>
        </w:rPr>
        <w:t xml:space="preserve">will be the final point in our procedure.  </w:t>
      </w:r>
    </w:p>
    <w:p>
      <w:pPr>
        <w:pStyle w:val="Body"/>
        <w:spacing w:line="276" w:lineRule="auto"/>
        <w:rPr>
          <w:outline w:val="0"/>
          <w:color w:val="000000"/>
          <w:u w:color="000000"/>
          <w14:textFill>
            <w14:solidFill>
              <w14:srgbClr w14:val="000000"/>
            </w14:solidFill>
          </w14:textFill>
        </w:rPr>
      </w:pP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However, we must be aware that the complainant may choose to take their complaint to an external body, and it is important that we retain accurate records of how the complaint was handled in-house.</w:t>
      </w:r>
    </w:p>
    <w:p>
      <w:pPr>
        <w:pStyle w:val="Body"/>
        <w:spacing w:line="276" w:lineRule="auto"/>
        <w:rPr>
          <w:rFonts w:ascii="Carlito" w:cs="Carlito" w:hAnsi="Carlito" w:eastAsia="Carlito"/>
          <w:b w:val="1"/>
          <w:bCs w:val="1"/>
          <w:outline w:val="0"/>
          <w:color w:val="000000"/>
          <w:u w:color="000000"/>
          <w14:textFill>
            <w14:solidFill>
              <w14:srgbClr w14:val="000000"/>
            </w14:solidFill>
          </w14:textFill>
        </w:rPr>
      </w:pPr>
    </w:p>
    <w:p>
      <w:pPr>
        <w:pStyle w:val="Body"/>
        <w:spacing w:line="276" w:lineRule="auto"/>
        <w:rPr>
          <w:rFonts w:ascii="Century Gothic" w:cs="Century Gothic" w:hAnsi="Century Gothic" w:eastAsia="Century Gothic"/>
          <w:b w:val="1"/>
          <w:bCs w:val="1"/>
          <w:outline w:val="0"/>
          <w:color w:val="1f4e79"/>
          <w:u w:color="1f4e79"/>
          <w14:textFill>
            <w14:solidFill>
              <w14:srgbClr w14:val="1F4E79"/>
            </w14:solidFill>
          </w14:textFill>
        </w:rPr>
      </w:pPr>
      <w:r>
        <w:rPr>
          <w:rFonts w:ascii="Century Gothic" w:hAnsi="Century Gothic"/>
          <w:b w:val="1"/>
          <w:bCs w:val="1"/>
          <w:outline w:val="0"/>
          <w:color w:val="1f4e79"/>
          <w:u w:color="1f4e79"/>
          <w:rtl w:val="0"/>
          <w:lang w:val="de-DE"/>
          <w14:textFill>
            <w14:solidFill>
              <w14:srgbClr w14:val="1F4E79"/>
            </w14:solidFill>
          </w14:textFill>
        </w:rPr>
        <w:t>WIDER ACTION</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 xml:space="preserve">Irrespective of the outcome of any complaint, we will consider if there is any requirement in respect of wider action and/or statutory reporting to the </w:t>
      </w:r>
      <w:r>
        <w:rPr>
          <w:rStyle w:val="Hyperlink.0"/>
        </w:rPr>
        <w:fldChar w:fldCharType="begin" w:fldLock="0"/>
      </w:r>
      <w:r>
        <w:rPr>
          <w:rStyle w:val="Hyperlink.0"/>
        </w:rPr>
        <w:instrText xml:space="preserve"> HYPERLINK "https://www.gov.uk/guidance/how-to-report-a-serious-incident-in-your-charity"</w:instrText>
      </w:r>
      <w:r>
        <w:rPr>
          <w:rStyle w:val="Hyperlink.0"/>
        </w:rPr>
        <w:fldChar w:fldCharType="separate" w:fldLock="0"/>
      </w:r>
      <w:r>
        <w:rPr>
          <w:rStyle w:val="Hyperlink.0"/>
          <w:rtl w:val="0"/>
          <w:lang w:val="en-US"/>
        </w:rPr>
        <w:t>Charity Commission</w:t>
      </w:r>
      <w:r>
        <w:rPr/>
        <w:fldChar w:fldCharType="end" w:fldLock="0"/>
      </w:r>
      <w:r>
        <w:rPr>
          <w:outline w:val="0"/>
          <w:color w:val="000000"/>
          <w:u w:color="000000"/>
          <w:rtl w:val="0"/>
          <w14:textFill>
            <w14:solidFill>
              <w14:srgbClr w14:val="000000"/>
            </w14:solidFill>
          </w14:textFill>
        </w:rPr>
        <w:t xml:space="preserve">, </w:t>
      </w:r>
      <w:r>
        <w:rPr>
          <w:rStyle w:val="Hyperlink.0"/>
        </w:rPr>
        <w:fldChar w:fldCharType="begin" w:fldLock="0"/>
      </w:r>
      <w:r>
        <w:rPr>
          <w:rStyle w:val="Hyperlink.0"/>
        </w:rPr>
        <w:instrText xml:space="preserve"> HYPERLINK "http://www.hse.gov.uk/riddor/reportable-incidents.htm"</w:instrText>
      </w:r>
      <w:r>
        <w:rPr>
          <w:rStyle w:val="Hyperlink.0"/>
        </w:rPr>
        <w:fldChar w:fldCharType="separate" w:fldLock="0"/>
      </w:r>
      <w:r>
        <w:rPr>
          <w:rStyle w:val="Hyperlink.0"/>
          <w:rtl w:val="0"/>
          <w:lang w:val="pt-PT"/>
        </w:rPr>
        <w:t>H&amp;SW Executive</w:t>
      </w:r>
      <w:r>
        <w:rPr/>
        <w:fldChar w:fldCharType="end" w:fldLock="0"/>
      </w:r>
      <w:r>
        <w:rPr>
          <w:outline w:val="0"/>
          <w:color w:val="000000"/>
          <w:u w:color="000000"/>
          <w:rtl w:val="0"/>
          <w:lang w:val="en-US"/>
          <w14:textFill>
            <w14:solidFill>
              <w14:srgbClr w14:val="000000"/>
            </w14:solidFill>
          </w14:textFill>
        </w:rPr>
        <w:t xml:space="preserve">, other regulator, or the </w:t>
      </w:r>
      <w:r>
        <w:rPr>
          <w:rStyle w:val="Hyperlink.0"/>
        </w:rPr>
        <w:fldChar w:fldCharType="begin" w:fldLock="0"/>
      </w:r>
      <w:r>
        <w:rPr>
          <w:rStyle w:val="Hyperlink.0"/>
        </w:rPr>
        <w:instrText xml:space="preserve"> HYPERLINK "https://www.police.uk/information-and-advice/reporting-crime/"</w:instrText>
      </w:r>
      <w:r>
        <w:rPr>
          <w:rStyle w:val="Hyperlink.0"/>
        </w:rPr>
        <w:fldChar w:fldCharType="separate" w:fldLock="0"/>
      </w:r>
      <w:r>
        <w:rPr>
          <w:rStyle w:val="Hyperlink.0"/>
          <w:rtl w:val="0"/>
        </w:rPr>
        <w:t>Police</w:t>
      </w:r>
      <w:r>
        <w:rPr/>
        <w:fldChar w:fldCharType="end" w:fldLock="0"/>
      </w:r>
      <w:r>
        <w:rPr>
          <w:outline w:val="0"/>
          <w:color w:val="000000"/>
          <w:u w:color="000000"/>
          <w:rtl w:val="0"/>
          <w14:textFill>
            <w14:solidFill>
              <w14:srgbClr w14:val="000000"/>
            </w14:solidFill>
          </w14:textFill>
        </w:rPr>
        <w:t xml:space="preserve">. </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 xml:space="preserve">Consideration will also to be given to whether any changes should be made to policies, procedures, training etc to see if anything might reasonably be done to prevent a similar issue arising in future.  </w:t>
      </w:r>
    </w:p>
    <w:p>
      <w:pPr>
        <w:pStyle w:val="Body"/>
        <w:spacing w:line="276" w:lineRule="auto"/>
        <w:rPr>
          <w:outline w:val="0"/>
          <w:color w:val="000000"/>
          <w:u w:color="000000"/>
          <w14:textFill>
            <w14:solidFill>
              <w14:srgbClr w14:val="000000"/>
            </w14:solidFill>
          </w14:textFill>
        </w:rPr>
      </w:pPr>
    </w:p>
    <w:p>
      <w:pPr>
        <w:pStyle w:val="Body"/>
        <w:spacing w:line="276" w:lineRule="auto"/>
        <w:rPr>
          <w:outline w:val="0"/>
          <w:color w:val="000000"/>
          <w:u w:color="000000"/>
          <w14:textFill>
            <w14:solidFill>
              <w14:srgbClr w14:val="000000"/>
            </w14:solidFill>
          </w14:textFill>
        </w:rPr>
      </w:pPr>
    </w:p>
    <w:p>
      <w:pPr>
        <w:pStyle w:val="Body"/>
        <w:spacing w:line="276" w:lineRule="auto"/>
        <w:rPr>
          <w:rFonts w:ascii="Carlito" w:cs="Carlito" w:hAnsi="Carlito" w:eastAsia="Carlito"/>
          <w:b w:val="1"/>
          <w:bCs w:val="1"/>
          <w:outline w:val="0"/>
          <w:color w:val="000000"/>
          <w:u w:color="000000"/>
          <w14:textFill>
            <w14:solidFill>
              <w14:srgbClr w14:val="000000"/>
            </w14:solidFill>
          </w14:textFill>
        </w:rPr>
      </w:pPr>
    </w:p>
    <w:p>
      <w:pPr>
        <w:pStyle w:val="Body"/>
        <w:spacing w:line="276" w:lineRule="auto"/>
        <w:rPr>
          <w:rFonts w:ascii="Century Gothic" w:cs="Century Gothic" w:hAnsi="Century Gothic" w:eastAsia="Century Gothic"/>
          <w:b w:val="1"/>
          <w:bCs w:val="1"/>
          <w:outline w:val="0"/>
          <w:color w:val="1f4e79"/>
          <w:u w:color="1f4e79"/>
          <w14:textFill>
            <w14:solidFill>
              <w14:srgbClr w14:val="1F4E79"/>
            </w14:solidFill>
          </w14:textFill>
        </w:rPr>
      </w:pPr>
      <w:r>
        <w:rPr>
          <w:rFonts w:ascii="Century Gothic" w:hAnsi="Century Gothic"/>
          <w:b w:val="1"/>
          <w:bCs w:val="1"/>
          <w:outline w:val="0"/>
          <w:color w:val="1f4e79"/>
          <w:u w:color="1f4e79"/>
          <w:rtl w:val="0"/>
          <w:lang w:val="de-DE"/>
          <w14:textFill>
            <w14:solidFill>
              <w14:srgbClr w14:val="1F4E79"/>
            </w14:solidFill>
          </w14:textFill>
        </w:rPr>
        <w:t>ANONYMOUS COMPLAINTS</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 xml:space="preserve">Anonymous complaints will be recorded and any facts available looked in to.  However, in doing so we will be mindful that anonymous complaints can sometimes be malicious.  Everyone involved in our work, even incidentally, has a right to complain and we will hold anyone accountable but, equally, individuals have a right to be protected from unsubstantiated and, potentially, malicious allegations.  </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 xml:space="preserve">Consequently, anyone wishing to complain is strongly encouraged to provide the information requested above and his or her contact details.  This will also allow us to advise him or her of the outcome.    </w:t>
      </w:r>
    </w:p>
    <w:p>
      <w:pPr>
        <w:pStyle w:val="Body"/>
        <w:spacing w:line="276" w:lineRule="auto"/>
        <w:rPr>
          <w:rFonts w:ascii="Carlito" w:cs="Carlito" w:hAnsi="Carlito" w:eastAsia="Carlito"/>
          <w:b w:val="1"/>
          <w:bCs w:val="1"/>
          <w:outline w:val="0"/>
          <w:color w:val="000000"/>
          <w:u w:color="000000"/>
          <w14:textFill>
            <w14:solidFill>
              <w14:srgbClr w14:val="000000"/>
            </w14:solidFill>
          </w14:textFill>
        </w:rPr>
      </w:pPr>
    </w:p>
    <w:p>
      <w:pPr>
        <w:pStyle w:val="Body"/>
        <w:spacing w:line="276" w:lineRule="auto"/>
        <w:rPr>
          <w:rFonts w:ascii="Century Gothic" w:cs="Century Gothic" w:hAnsi="Century Gothic" w:eastAsia="Century Gothic"/>
          <w:b w:val="1"/>
          <w:bCs w:val="1"/>
          <w:outline w:val="0"/>
          <w:color w:val="1f4e79"/>
          <w:u w:color="1f4e79"/>
          <w14:textFill>
            <w14:solidFill>
              <w14:srgbClr w14:val="1F4E79"/>
            </w14:solidFill>
          </w14:textFill>
        </w:rPr>
      </w:pPr>
      <w:r>
        <w:rPr>
          <w:rFonts w:ascii="Century Gothic" w:hAnsi="Century Gothic"/>
          <w:b w:val="1"/>
          <w:bCs w:val="1"/>
          <w:outline w:val="0"/>
          <w:color w:val="1f4e79"/>
          <w:u w:color="1f4e79"/>
          <w:rtl w:val="0"/>
          <w:lang w:val="en-US"/>
          <w14:textFill>
            <w14:solidFill>
              <w14:srgbClr w14:val="1F4E79"/>
            </w14:solidFill>
          </w14:textFill>
        </w:rPr>
        <w:t>POTENTIAL COMPENSATION CLAIMS</w:t>
      </w:r>
    </w:p>
    <w:p>
      <w:pPr>
        <w:pStyle w:val="Body"/>
        <w:spacing w:line="276" w:lineRule="auto"/>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 xml:space="preserve">If a complaint may potentially result in a claim for compensation, such as damage or loss to property, or personal issue, our insurers are to be notified.  </w:t>
      </w:r>
    </w:p>
    <w:p>
      <w:pPr>
        <w:pStyle w:val="Body"/>
        <w:spacing w:line="276" w:lineRule="auto"/>
        <w:ind w:left="45" w:firstLine="0"/>
        <w:rPr>
          <w:rFonts w:ascii="Carlito" w:cs="Carlito" w:hAnsi="Carlito" w:eastAsia="Carlito"/>
          <w:b w:val="1"/>
          <w:bCs w:val="1"/>
          <w:outline w:val="0"/>
          <w:color w:val="000000"/>
          <w:u w:color="000000"/>
          <w14:textFill>
            <w14:solidFill>
              <w14:srgbClr w14:val="000000"/>
            </w14:solidFill>
          </w14:textFill>
        </w:rPr>
      </w:pPr>
    </w:p>
    <w:p>
      <w:pPr>
        <w:pStyle w:val="Body"/>
        <w:spacing w:line="276" w:lineRule="auto"/>
        <w:ind w:left="45" w:firstLine="0"/>
        <w:rPr>
          <w:rFonts w:ascii="Century Gothic" w:cs="Century Gothic" w:hAnsi="Century Gothic" w:eastAsia="Century Gothic"/>
          <w:b w:val="1"/>
          <w:bCs w:val="1"/>
          <w:outline w:val="0"/>
          <w:color w:val="1f4e79"/>
          <w:u w:color="1f4e79"/>
          <w14:textFill>
            <w14:solidFill>
              <w14:srgbClr w14:val="1F4E79"/>
            </w14:solidFill>
          </w14:textFill>
        </w:rPr>
      </w:pPr>
      <w:r>
        <w:rPr>
          <w:rFonts w:ascii="Century Gothic" w:hAnsi="Century Gothic"/>
          <w:b w:val="1"/>
          <w:bCs w:val="1"/>
          <w:outline w:val="0"/>
          <w:color w:val="1f4e79"/>
          <w:u w:color="1f4e79"/>
          <w:rtl w:val="0"/>
          <w:lang w:val="en-US"/>
          <w14:textFill>
            <w14:solidFill>
              <w14:srgbClr w14:val="1F4E79"/>
            </w14:solidFill>
          </w14:textFill>
        </w:rPr>
        <w:t>CONFIDENTIALITY</w:t>
      </w:r>
    </w:p>
    <w:p>
      <w:pPr>
        <w:pStyle w:val="Body"/>
        <w:spacing w:line="276" w:lineRule="auto"/>
        <w:ind w:left="45" w:firstLine="0"/>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The complaint will be treated as confidential and any communication on this issue, including responding to the complainant, will be subject to compliance with the Data Protection Act.</w:t>
      </w:r>
    </w:p>
    <w:p>
      <w:pPr>
        <w:pStyle w:val="Body"/>
        <w:spacing w:line="276" w:lineRule="auto"/>
        <w:ind w:left="45" w:firstLine="0"/>
        <w:rPr>
          <w:outline w:val="0"/>
          <w:color w:val="000000"/>
          <w:u w:color="000000"/>
          <w14:textFill>
            <w14:solidFill>
              <w14:srgbClr w14:val="000000"/>
            </w14:solidFill>
          </w14:textFill>
        </w:rPr>
      </w:pPr>
    </w:p>
    <w:p>
      <w:pPr>
        <w:pStyle w:val="Body"/>
        <w:spacing w:line="276" w:lineRule="auto"/>
        <w:ind w:left="45" w:firstLine="0"/>
        <w:rPr>
          <w:rFonts w:ascii="Century Gothic" w:cs="Century Gothic" w:hAnsi="Century Gothic" w:eastAsia="Century Gothic"/>
          <w:b w:val="1"/>
          <w:bCs w:val="1"/>
          <w:outline w:val="0"/>
          <w:color w:val="1f4e79"/>
          <w:u w:color="1f4e79"/>
          <w14:textFill>
            <w14:solidFill>
              <w14:srgbClr w14:val="1F4E79"/>
            </w14:solidFill>
          </w14:textFill>
        </w:rPr>
      </w:pPr>
      <w:r>
        <w:rPr>
          <w:rFonts w:ascii="Century Gothic" w:hAnsi="Century Gothic"/>
          <w:b w:val="1"/>
          <w:bCs w:val="1"/>
          <w:outline w:val="0"/>
          <w:color w:val="1f4e79"/>
          <w:u w:color="1f4e79"/>
          <w:rtl w:val="0"/>
          <w:lang w:val="da-DK"/>
          <w14:textFill>
            <w14:solidFill>
              <w14:srgbClr w14:val="1F4E79"/>
            </w14:solidFill>
          </w14:textFill>
        </w:rPr>
        <w:t>AVAILABILITY</w:t>
      </w:r>
    </w:p>
    <w:p>
      <w:pPr>
        <w:pStyle w:val="Body"/>
        <w:spacing w:line="276" w:lineRule="auto"/>
        <w:ind w:left="45" w:firstLine="0"/>
        <w:rPr>
          <w:outline w:val="0"/>
          <w:color w:val="000000"/>
          <w:u w:color="000000"/>
          <w14:textFill>
            <w14:solidFill>
              <w14:srgbClr w14:val="000000"/>
            </w14:solidFill>
          </w14:textFill>
        </w:rPr>
      </w:pPr>
      <w:r>
        <w:rPr>
          <w:outline w:val="0"/>
          <w:color w:val="000000"/>
          <w:u w:color="000000"/>
          <w:rtl w:val="0"/>
          <w:lang w:val="en-US"/>
          <w14:textFill>
            <w14:solidFill>
              <w14:srgbClr w14:val="000000"/>
            </w14:solidFill>
          </w14:textFill>
        </w:rPr>
        <w:t>This policy is to be made publicly available and given to anyone who advises that he/she wishes to submit a compliant.</w:t>
      </w:r>
    </w:p>
    <w:p>
      <w:pPr>
        <w:pStyle w:val="Body"/>
        <w:spacing w:line="276" w:lineRule="auto"/>
        <w:ind w:left="45" w:firstLine="0"/>
        <w:rPr>
          <w:outline w:val="0"/>
          <w:color w:val="000000"/>
          <w:u w:color="000000"/>
          <w14:textFill>
            <w14:solidFill>
              <w14:srgbClr w14:val="000000"/>
            </w14:solidFill>
          </w14:textFill>
        </w:rPr>
      </w:pPr>
    </w:p>
    <w:p>
      <w:pPr>
        <w:pStyle w:val="Body"/>
        <w:spacing w:line="276" w:lineRule="auto"/>
        <w:ind w:left="45" w:firstLine="0"/>
        <w:rPr>
          <w:rFonts w:ascii="Century Gothic" w:cs="Century Gothic" w:hAnsi="Century Gothic" w:eastAsia="Century Gothic"/>
          <w:b w:val="1"/>
          <w:bCs w:val="1"/>
          <w:outline w:val="0"/>
          <w:color w:val="1f4e79"/>
          <w:u w:color="1f4e79"/>
          <w14:textFill>
            <w14:solidFill>
              <w14:srgbClr w14:val="1F4E79"/>
            </w14:solidFill>
          </w14:textFill>
        </w:rPr>
      </w:pPr>
      <w:r>
        <w:rPr>
          <w:rFonts w:ascii="Century Gothic" w:hAnsi="Century Gothic"/>
          <w:b w:val="1"/>
          <w:bCs w:val="1"/>
          <w:outline w:val="0"/>
          <w:color w:val="1f4e79"/>
          <w:u w:color="1f4e79"/>
          <w:rtl w:val="0"/>
          <w14:textFill>
            <w14:solidFill>
              <w14:srgbClr w14:val="1F4E79"/>
            </w14:solidFill>
          </w14:textFill>
        </w:rPr>
        <w:t>REVIEW</w:t>
      </w:r>
    </w:p>
    <w:p>
      <w:pPr>
        <w:pStyle w:val="Body"/>
        <w:spacing w:line="276" w:lineRule="auto"/>
        <w:ind w:left="45" w:firstLine="0"/>
      </w:pPr>
      <w:r>
        <w:rPr>
          <w:outline w:val="0"/>
          <w:color w:val="000000"/>
          <w:u w:color="000000"/>
          <w:rtl w:val="0"/>
          <w:lang w:val="en-US"/>
          <w14:textFill>
            <w14:solidFill>
              <w14:srgbClr w14:val="000000"/>
            </w14:solidFill>
          </w14:textFill>
        </w:rPr>
        <w:t>This policy will be reviewed every three years or sooner if there are lessons to be learnt from actual complaints.</w:t>
      </w:r>
    </w:p>
    <w:sectPr>
      <w:headerReference w:type="default" r:id="rId4"/>
      <w:footerReference w:type="default" r:id="rId5"/>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Light">
    <w:charset w:val="00"/>
    <w:family w:val="roman"/>
    <w:pitch w:val="default"/>
  </w:font>
  <w:font w:name="Carlito">
    <w:charset w:val="00"/>
    <w:family w:val="roman"/>
    <w:pitch w:val="default"/>
  </w:font>
  <w:font w:name="Century Gothic">
    <w:charset w:val="00"/>
    <w:family w:val="roman"/>
    <w:pitch w:val="default"/>
  </w:font>
  <w:font w:name="Calibri">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0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2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9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4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0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2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9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4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Alumna">
    <w:name w:val="Alumna"/>
    <w:next w:val="Alumna"/>
    <w:pPr>
      <w:keepNext w:val="0"/>
      <w:keepLines w:val="0"/>
      <w:pageBreakBefore w:val="0"/>
      <w:widowControl w:val="1"/>
      <w:pBdr>
        <w:top w:val="nil"/>
        <w:left w:val="nil"/>
        <w:bottom w:val="single" w:color="4472c4" w:sz="8" w:space="0" w:shadow="0" w:frame="0"/>
        <w:right w:val="nil"/>
      </w:pBdr>
      <w:shd w:val="clear" w:color="auto" w:fill="auto"/>
      <w:suppressAutoHyphens w:val="0"/>
      <w:bidi w:val="0"/>
      <w:spacing w:before="0" w:after="300" w:line="240" w:lineRule="auto"/>
      <w:ind w:left="0" w:right="0" w:firstLine="0"/>
      <w:jc w:val="right"/>
      <w:outlineLvl w:val="9"/>
    </w:pPr>
    <w:rPr>
      <w:rFonts w:ascii="Calibri Light" w:cs="Arial Unicode MS" w:hAnsi="Calibri Light" w:eastAsia="Arial Unicode MS"/>
      <w:b w:val="0"/>
      <w:bCs w:val="0"/>
      <w:i w:val="0"/>
      <w:iCs w:val="0"/>
      <w:caps w:val="0"/>
      <w:smallCaps w:val="0"/>
      <w:strike w:val="0"/>
      <w:dstrike w:val="0"/>
      <w:outline w:val="0"/>
      <w:color w:val="323e4f"/>
      <w:spacing w:val="5"/>
      <w:kern w:val="28"/>
      <w:position w:val="0"/>
      <w:sz w:val="52"/>
      <w:szCs w:val="52"/>
      <w:u w:val="none" w:color="323e4f"/>
      <w:shd w:val="nil" w:color="auto" w:fill="auto"/>
      <w:vertAlign w:val="baseline"/>
      <w:lang w:val="en-US"/>
      <w14:textFill>
        <w14:solidFill>
          <w14:srgbClr w14:val="323E4F"/>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Light" w:cs="Arial Unicode MS" w:hAnsi="Calibri Light" w:eastAsia="Arial Unicode MS"/>
      <w:b w:val="0"/>
      <w:bCs w:val="0"/>
      <w:i w:val="0"/>
      <w:iCs w:val="0"/>
      <w:caps w:val="0"/>
      <w:smallCaps w:val="0"/>
      <w:strike w:val="0"/>
      <w:dstrike w:val="0"/>
      <w:outline w:val="0"/>
      <w:color w:val="323e4f"/>
      <w:spacing w:val="5"/>
      <w:kern w:val="28"/>
      <w:position w:val="0"/>
      <w:sz w:val="24"/>
      <w:szCs w:val="24"/>
      <w:u w:val="none" w:color="323e4f"/>
      <w:shd w:val="nil" w:color="auto" w:fill="auto"/>
      <w:vertAlign w:val="baseline"/>
      <w:lang w:val="en-US"/>
      <w14:textOutline>
        <w14:noFill/>
      </w14:textOutline>
      <w14:textFill>
        <w14:solidFill>
          <w14:srgbClr w14:val="323E4F"/>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323e4f"/>
      <w:spacing w:val="5"/>
      <w:kern w:val="28"/>
      <w:position w:val="0"/>
      <w:sz w:val="22"/>
      <w:szCs w:val="22"/>
      <w:u w:val="none" w:color="323e4f"/>
      <w:shd w:val="nil" w:color="auto" w:fill="auto"/>
      <w:vertAlign w:val="baseline"/>
      <w:lang w:val="en-US"/>
      <w14:textFill>
        <w14:solidFill>
          <w14:srgbClr w14:val="323E4F"/>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character" w:styleId="Link">
    <w:name w:val="Link"/>
    <w:rPr>
      <w:outline w:val="0"/>
      <w:color w:val="0563c1"/>
      <w:u w:val="single" w:color="0563c1"/>
      <w14:textFill>
        <w14:solidFill>
          <w14:srgbClr w14:val="0563C1"/>
        </w14:solidFill>
      </w14:textFill>
    </w:rPr>
  </w:style>
  <w:style w:type="character" w:styleId="Hyperlink.0">
    <w:name w:val="Hyperlink.0"/>
    <w:basedOn w:val="Link"/>
    <w:next w:val="Hyperlink.0"/>
    <w:rPr>
      <w:rFonts w:ascii="Calibri Light" w:cs="Calibri Light" w:hAnsi="Calibri Light" w:eastAsia="Calibri Light"/>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