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Fonts w:ascii="Aptos" w:cs="Aptos" w:hAnsi="Aptos" w:eastAsia="Aptos"/>
          <w:b w:val="1"/>
          <w:bCs w:val="1"/>
          <w:u w:val="single"/>
          <w:rtl w:val="0"/>
          <w:lang w:val="en-US"/>
        </w:rPr>
        <w:t>Summary CV for Ray Goti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Belford has been my home for the last 19 years.</w:t>
      </w:r>
    </w:p>
    <w:p>
      <w:pPr>
        <w:pStyle w:val="Body"/>
      </w:pPr>
      <w:r>
        <w:rPr>
          <w:rtl w:val="0"/>
          <w:lang w:val="en-US"/>
        </w:rPr>
        <w:t xml:space="preserve">Career-wise, I joined VisitEngland as a </w:t>
      </w:r>
      <w:r>
        <w:rPr>
          <w:rtl w:val="1"/>
        </w:rPr>
        <w:t>‘</w:t>
      </w:r>
      <w:r>
        <w:rPr>
          <w:rtl w:val="0"/>
          <w:lang w:val="es-ES_tradnl"/>
        </w:rPr>
        <w:t>hotel inspector</w:t>
      </w:r>
      <w:r>
        <w:rPr>
          <w:rtl w:val="1"/>
        </w:rPr>
        <w:t xml:space="preserve">’ </w:t>
      </w:r>
      <w:r>
        <w:rPr>
          <w:rtl w:val="0"/>
          <w:lang w:val="en-US"/>
        </w:rPr>
        <w:t>in 2001, having held senior operational and general management positions in the hotel and catering industry with companies such as Bass, Courage, Forte and Hilton. Fifteen years later I became a freelance quality accreditation consultant working internationally in the wider hospitality and corporate accommodation sectors.</w:t>
      </w:r>
    </w:p>
    <w:p>
      <w:pPr>
        <w:pStyle w:val="Body"/>
      </w:pPr>
      <w:r>
        <w:rPr>
          <w:rtl w:val="0"/>
          <w:lang w:val="en-US"/>
        </w:rPr>
        <w:t>Knowing several trustees, past and present, it did not take much to persuade me to become one too. I look forward to being an active member of the team and contributing to the good work that has been the hallmark of the BCG over the years.</w:t>
      </w:r>
    </w:p>
    <w:p>
      <w:pPr>
        <w:pStyle w:val="Body"/>
      </w:pPr>
      <w:r>
        <w:rPr>
          <w:rtl w:val="0"/>
          <w:lang w:val="en-US"/>
        </w:rPr>
        <w:t xml:space="preserve">My personal interests include cycling, skiing, music, photography and travel.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78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