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bidi w:val="0"/>
      </w:pPr>
      <w:r>
        <w:rPr>
          <w:rtl w:val="0"/>
        </w:rPr>
        <w:t>Belford Community Group CIO</w:t>
      </w:r>
    </w:p>
    <w:p>
      <w:pPr>
        <w:pStyle w:val="Title"/>
        <w:bidi w:val="0"/>
      </w:pPr>
      <w:r>
        <w:rPr>
          <w:rtl w:val="0"/>
        </w:rPr>
        <w:t>Minutes of the Meeting held on</w:t>
      </w:r>
    </w:p>
    <w:p>
      <w:pPr>
        <w:pStyle w:val="Title"/>
        <w:bidi w:val="0"/>
      </w:pPr>
      <w:r>
        <w:rPr>
          <w:rtl w:val="0"/>
        </w:rPr>
        <w:t>Thursday 20 November 2025</w:t>
      </w:r>
    </w:p>
    <w:p>
      <w:pPr>
        <w:pStyle w:val="Title"/>
        <w:bidi w:val="0"/>
      </w:pPr>
      <w:r>
        <w:rPr>
          <w:rtl w:val="0"/>
        </w:rPr>
        <w:t>Bell View Resource Centre</w:t>
      </w:r>
    </w:p>
    <w:p>
      <w:pPr>
        <w:pStyle w:val="Title"/>
        <w:bidi w:val="0"/>
      </w:pPr>
    </w:p>
    <w:p>
      <w:pPr>
        <w:pStyle w:val="Body"/>
        <w:bidi w:val="0"/>
      </w:pPr>
      <w:r>
        <w:rPr>
          <w:b w:val="1"/>
          <w:bCs w:val="1"/>
          <w:rtl w:val="0"/>
          <w:lang w:val="en-US"/>
        </w:rPr>
        <w:t>Present</w:t>
      </w:r>
      <w:r>
        <w:rPr>
          <w:rtl w:val="0"/>
        </w:rPr>
        <w:t>: Pauline Tucker (Chairman), Charlie Wadsworth (Treasurer), Christine Chapman (Minutes), Del Hughes, Martin McMahon, Linda Wadsworth</w:t>
      </w:r>
    </w:p>
    <w:p>
      <w:pPr>
        <w:pStyle w:val="Body"/>
        <w:bidi w:val="0"/>
      </w:pPr>
      <w:r>
        <w:rPr>
          <w:b w:val="1"/>
          <w:bCs w:val="1"/>
          <w:rtl w:val="0"/>
          <w:lang w:val="en-US"/>
        </w:rPr>
        <w:t>Apologies for absence</w:t>
      </w:r>
      <w:r>
        <w:rPr>
          <w:rtl w:val="0"/>
        </w:rPr>
        <w:t>: Jane Cowley, Amanda White</w:t>
      </w:r>
    </w:p>
    <w:p>
      <w:pPr>
        <w:pStyle w:val="Body"/>
        <w:bidi w:val="0"/>
      </w:pPr>
      <w:r>
        <w:rPr>
          <w:b w:val="1"/>
          <w:bCs w:val="1"/>
          <w:rtl w:val="0"/>
          <w:lang w:val="en-US"/>
        </w:rPr>
        <w:t>Also present</w:t>
      </w:r>
      <w:r>
        <w:rPr>
          <w:rtl w:val="0"/>
        </w:rPr>
        <w:t xml:space="preserve">: Phil Dodd, Ruth Dodd, Ray Goti, Linda McMahon, Alison Woodley </w:t>
      </w:r>
    </w:p>
    <w:p>
      <w:pPr>
        <w:pStyle w:val="Body"/>
        <w:bidi w:val="0"/>
      </w:pPr>
      <w:r>
        <w:rPr>
          <w:b w:val="1"/>
          <w:bCs w:val="1"/>
          <w:rtl w:val="0"/>
          <w:lang w:val="en-US"/>
        </w:rPr>
        <w:t>Declarations of interest</w:t>
      </w:r>
      <w:r>
        <w:rPr>
          <w:rtl w:val="0"/>
        </w:rPr>
        <w:t>: Linda Wadsworth, Charlie Wadsworth, Christine Chapman - Ferguson Memorial Hall</w:t>
      </w:r>
    </w:p>
    <w:p>
      <w:pPr>
        <w:pStyle w:val="Body"/>
        <w:bidi w:val="0"/>
      </w:pPr>
      <w:r>
        <w:rPr>
          <w:b w:val="1"/>
          <w:bCs w:val="1"/>
          <w:rtl w:val="0"/>
          <w:lang w:val="en-US"/>
        </w:rPr>
        <w:t>Appointment of Officers</w:t>
      </w:r>
      <w:r>
        <w:rPr>
          <w:rtl w:val="0"/>
        </w:rPr>
        <w:t>: Pauline confirmed she is resigning as Chairman with immediate effect.  Pauline formally proposed Martin as her successor and this nomination was seconded by Charlie.  Pauline formally proposed Christine as Secretary and this nomination was seconded by Charlie. As there was only one nomination for each post, no vote was necessary.</w:t>
      </w:r>
    </w:p>
    <w:p>
      <w:pPr>
        <w:pStyle w:val="Body"/>
        <w:bidi w:val="0"/>
      </w:pPr>
      <w:r>
        <w:rPr>
          <w:b w:val="1"/>
          <w:bCs w:val="1"/>
          <w:rtl w:val="0"/>
          <w:lang w:val="en-US"/>
        </w:rPr>
        <w:t>Minutes of last meeting</w:t>
      </w:r>
      <w:r>
        <w:rPr>
          <w:rtl w:val="0"/>
        </w:rPr>
        <w:t>: it was agreed that the 30/10/25 minutes were accurate and signed by Pauline</w:t>
      </w:r>
    </w:p>
    <w:p>
      <w:pPr>
        <w:pStyle w:val="Body"/>
        <w:bidi w:val="0"/>
      </w:pPr>
      <w:r>
        <w:rPr>
          <w:b w:val="1"/>
          <w:bCs w:val="1"/>
          <w:rtl w:val="0"/>
          <w:lang w:val="en-US"/>
        </w:rPr>
        <w:t>Matters arising</w:t>
      </w:r>
      <w:r>
        <w:rPr>
          <w:rtl w:val="0"/>
        </w:rPr>
        <w:t>: none</w:t>
      </w:r>
    </w:p>
    <w:p>
      <w:pPr>
        <w:pStyle w:val="Body"/>
        <w:bidi w:val="0"/>
      </w:pPr>
      <w:r>
        <w:rPr>
          <w:b w:val="1"/>
          <w:bCs w:val="1"/>
          <w:rtl w:val="0"/>
          <w:lang w:val="en-US"/>
        </w:rPr>
        <w:t>Treasurer</w:t>
      </w:r>
      <w:r>
        <w:rPr>
          <w:b w:val="1"/>
          <w:bCs w:val="1"/>
          <w:rtl w:val="0"/>
          <w:lang w:val="en-US"/>
        </w:rPr>
        <w:t>’</w:t>
      </w:r>
      <w:r>
        <w:rPr>
          <w:b w:val="1"/>
          <w:bCs w:val="1"/>
          <w:rtl w:val="0"/>
          <w:lang w:val="en-US"/>
        </w:rPr>
        <w:t>s report</w:t>
      </w:r>
      <w:r>
        <w:rPr>
          <w:rtl w:val="0"/>
        </w:rPr>
        <w:t>: Charlie had previously circulated his report and there was nothing specific to point out; he confirmed there will be a deficit this year due to the gym and potentially Ferguson Hall and resources from the reserves will be called upon. He commented further that the gym income is now covering running costs.  Pauline suggested that the existing gym subscriptions should remain in place so that as many people as possible can join: that was agreed.</w:t>
      </w:r>
    </w:p>
    <w:p>
      <w:pPr>
        <w:pStyle w:val="Body"/>
        <w:bidi w:val="0"/>
      </w:pPr>
      <w:r>
        <w:rPr>
          <w:b w:val="1"/>
          <w:bCs w:val="1"/>
          <w:rtl w:val="0"/>
          <w:lang w:val="en-US"/>
        </w:rPr>
        <w:t>Website</w:t>
      </w:r>
      <w:r>
        <w:rPr>
          <w:rtl w:val="0"/>
        </w:rPr>
        <w:t>: Christine confirmed that a handover meeting with Jane had taken place.  It had been suggested that Jane retain her login details just in case it was required in future: this was agreed.</w:t>
      </w:r>
    </w:p>
    <w:p>
      <w:pPr>
        <w:pStyle w:val="Body"/>
        <w:bidi w:val="0"/>
        <w:rPr>
          <w:b w:val="1"/>
          <w:bCs w:val="1"/>
        </w:rPr>
      </w:pPr>
      <w:r>
        <w:rPr>
          <w:b w:val="1"/>
          <w:bCs w:val="1"/>
          <w:rtl w:val="0"/>
          <w:lang w:val="en-US"/>
        </w:rPr>
        <w:t>Grant applications for approval</w:t>
      </w:r>
      <w:r>
        <w:rPr>
          <w:rtl w:val="0"/>
        </w:rPr>
        <w:t xml:space="preserve">: Pauline said a committee meeting had taken place on 15/11/25 to discuss the Ferguson Hall application for </w:t>
      </w:r>
      <w:r>
        <w:rPr>
          <w:rtl w:val="0"/>
        </w:rPr>
        <w:t>£</w:t>
      </w:r>
      <w:r>
        <w:rPr>
          <w:rtl w:val="0"/>
        </w:rPr>
        <w:t xml:space="preserve">25,000; initially it was agreed up to </w:t>
      </w:r>
      <w:r>
        <w:rPr>
          <w:rtl w:val="0"/>
        </w:rPr>
        <w:t>£</w:t>
      </w:r>
      <w:r>
        <w:rPr>
          <w:rtl w:val="0"/>
        </w:rPr>
        <w:t xml:space="preserve">5,000 would be offered for a full structural survey to take place including all aspects of compliance (disabled access, fire safety and toilet facilities).  Dependent upon the survey, a further </w:t>
      </w:r>
      <w:r>
        <w:rPr>
          <w:rtl w:val="0"/>
        </w:rPr>
        <w:t>£</w:t>
      </w:r>
      <w:r>
        <w:rPr>
          <w:rtl w:val="0"/>
        </w:rPr>
        <w:t>10,000 could be offered towards the purchase price, payable to solicitors in time for completion of the transaction.</w:t>
      </w:r>
    </w:p>
    <w:p>
      <w:pPr>
        <w:pStyle w:val="Body"/>
        <w:bidi w:val="0"/>
      </w:pPr>
      <w:r>
        <w:rPr>
          <w:b w:val="1"/>
          <w:bCs w:val="1"/>
          <w:rtl w:val="0"/>
          <w:lang w:val="en-US"/>
        </w:rPr>
        <w:t>Shop sub-committee report</w:t>
      </w:r>
      <w:r>
        <w:rPr>
          <w:rtl w:val="0"/>
        </w:rPr>
        <w:t xml:space="preserve">: Linda confirmed the shop will close in January while interior repainting and cleaning takes place.  It was confirmed the first day of opening will be Tuesday 6 February 2026.  Linda reported there are a good number of volunteers. Phil enquired about the shop cleaning: Linda confirmed an outside contractor is used.  </w:t>
      </w:r>
    </w:p>
    <w:p>
      <w:pPr>
        <w:pStyle w:val="Body"/>
        <w:rPr>
          <w:b w:val="1"/>
          <w:bCs w:val="1"/>
        </w:rPr>
      </w:pPr>
      <w:r>
        <w:rPr>
          <w:b w:val="1"/>
          <w:bCs w:val="1"/>
          <w:rtl w:val="0"/>
          <w:lang w:val="en-US"/>
        </w:rPr>
        <w:t xml:space="preserve">Gym sub-committee report: </w:t>
      </w:r>
      <w:r>
        <w:rPr>
          <w:b w:val="0"/>
          <w:bCs w:val="0"/>
          <w:rtl w:val="0"/>
          <w:lang w:val="en-US"/>
        </w:rPr>
        <w:t>Del said that the side room carpet has now been fitted; everything is progressing well, nothing else to report.</w:t>
      </w:r>
    </w:p>
    <w:p>
      <w:pPr>
        <w:pStyle w:val="Body"/>
        <w:rPr>
          <w:b w:val="1"/>
          <w:bCs w:val="1"/>
        </w:rPr>
      </w:pPr>
      <w:r>
        <w:rPr>
          <w:b w:val="1"/>
          <w:bCs w:val="1"/>
          <w:rtl w:val="0"/>
          <w:lang w:val="en-US"/>
        </w:rPr>
        <w:t xml:space="preserve">Markets report: </w:t>
      </w:r>
      <w:r>
        <w:rPr>
          <w:b w:val="0"/>
          <w:bCs w:val="0"/>
          <w:rtl w:val="0"/>
          <w:lang w:val="en-US"/>
        </w:rPr>
        <w:t xml:space="preserve">Ruth reported the 2026 dates will be May 2nd and 30th, July 11th, August 29th and Christmas December 5th.  The plant sale will be Saturday 16th May.  </w:t>
      </w:r>
    </w:p>
    <w:p>
      <w:pPr>
        <w:pStyle w:val="Body"/>
        <w:bidi w:val="0"/>
      </w:pPr>
      <w:r>
        <w:rPr>
          <w:b w:val="1"/>
          <w:bCs w:val="1"/>
          <w:rtl w:val="0"/>
          <w:lang w:val="en-US"/>
        </w:rPr>
        <w:t>Any other business</w:t>
      </w:r>
      <w:r>
        <w:rPr>
          <w:rtl w:val="0"/>
        </w:rPr>
        <w:t xml:space="preserve">: Pauline said she will arrange a small working party to help organise the boxes of archive paperwork at the gym. </w:t>
      </w:r>
      <w:r>
        <w:rPr>
          <w:b w:val="1"/>
          <w:bCs w:val="1"/>
          <w:rtl w:val="0"/>
          <w:lang w:val="en-US"/>
        </w:rPr>
        <w:t>Action PT</w:t>
      </w:r>
      <w:r>
        <w:rPr>
          <w:rtl w:val="0"/>
        </w:rPr>
        <w:t>.</w:t>
      </w:r>
    </w:p>
    <w:p>
      <w:pPr>
        <w:pStyle w:val="Body"/>
        <w:bidi w:val="0"/>
      </w:pPr>
      <w:r>
        <w:rPr>
          <w:rtl w:val="0"/>
        </w:rPr>
        <w:t xml:space="preserve">Pauline said she would like a meeting in the new year with Martin and Christine to arrange handover.  </w:t>
      </w:r>
      <w:r>
        <w:rPr>
          <w:b w:val="1"/>
          <w:bCs w:val="1"/>
          <w:rtl w:val="0"/>
          <w:lang w:val="en-US"/>
        </w:rPr>
        <w:t>Action PT</w:t>
      </w:r>
    </w:p>
    <w:p>
      <w:pPr>
        <w:pStyle w:val="Body"/>
        <w:bidi w:val="0"/>
      </w:pPr>
      <w:r>
        <w:rPr>
          <w:b w:val="1"/>
          <w:bCs w:val="1"/>
          <w:rtl w:val="0"/>
          <w:lang w:val="en-US"/>
        </w:rPr>
        <w:t>Date &amp; time of next meeting</w:t>
      </w:r>
      <w:r>
        <w:rPr>
          <w:rtl w:val="0"/>
        </w:rPr>
        <w:t>: 19 January 2026 (no December meeting).</w:t>
      </w:r>
    </w:p>
    <w:p>
      <w:pPr>
        <w:pStyle w:val="Body"/>
        <w:bidi w:val="0"/>
      </w:pPr>
      <w:r>
        <w:rPr>
          <w:b w:val="1"/>
          <w:bCs w:val="1"/>
          <w:rtl w:val="0"/>
          <w:lang w:val="en-US"/>
        </w:rPr>
        <w:t>Future meeting dates</w:t>
      </w:r>
      <w:r>
        <w:rPr>
          <w:rtl w:val="0"/>
        </w:rPr>
        <w:t xml:space="preserve"> - 7pm at Bell View:</w:t>
      </w:r>
    </w:p>
    <w:p>
      <w:pPr>
        <w:pStyle w:val="Body"/>
        <w:rPr>
          <w:b w:val="1"/>
          <w:bCs w:val="1"/>
        </w:rPr>
      </w:pPr>
      <w:r>
        <w:rPr>
          <w:b w:val="1"/>
          <w:bCs w:val="1"/>
          <w:rtl w:val="0"/>
          <w:lang w:val="en-US"/>
        </w:rPr>
        <w:t>2026</w:t>
      </w:r>
    </w:p>
    <w:p>
      <w:pPr>
        <w:pStyle w:val="Body"/>
        <w:bidi w:val="0"/>
      </w:pPr>
      <w:r>
        <w:rPr>
          <w:rtl w:val="0"/>
        </w:rPr>
        <w:t xml:space="preserve">January 19th </w:t>
      </w:r>
    </w:p>
    <w:p>
      <w:pPr>
        <w:pStyle w:val="Body"/>
        <w:bidi w:val="0"/>
      </w:pPr>
      <w:r>
        <w:rPr>
          <w:rtl w:val="0"/>
        </w:rPr>
        <w:t>February 16th</w:t>
      </w:r>
    </w:p>
    <w:p>
      <w:pPr>
        <w:pStyle w:val="Body"/>
        <w:bidi w:val="0"/>
      </w:pPr>
      <w:r>
        <w:rPr>
          <w:rtl w:val="0"/>
        </w:rPr>
        <w:t>March 16th</w:t>
      </w:r>
    </w:p>
    <w:p>
      <w:pPr>
        <w:pStyle w:val="Body"/>
        <w:bidi w:val="0"/>
      </w:pPr>
      <w:r>
        <w:rPr>
          <w:rtl w:val="0"/>
        </w:rPr>
        <w:t>April 20th</w:t>
      </w:r>
    </w:p>
    <w:p>
      <w:pPr>
        <w:pStyle w:val="Body"/>
        <w:bidi w:val="0"/>
      </w:pPr>
      <w:r>
        <w:rPr>
          <w:rtl w:val="0"/>
        </w:rPr>
        <w:t>May 18th</w:t>
      </w:r>
    </w:p>
    <w:p>
      <w:pPr>
        <w:pStyle w:val="Body"/>
        <w:bidi w:val="0"/>
      </w:pPr>
      <w:r>
        <w:rPr>
          <w:rtl w:val="0"/>
        </w:rPr>
        <w:t>June 15th</w:t>
      </w:r>
    </w:p>
    <w:p>
      <w:pPr>
        <w:pStyle w:val="Body"/>
        <w:bidi w:val="0"/>
      </w:pPr>
      <w:r>
        <w:rPr>
          <w:rtl w:val="0"/>
        </w:rPr>
        <w:t>July 20th</w:t>
      </w:r>
    </w:p>
    <w:p>
      <w:pPr>
        <w:pStyle w:val="Body"/>
        <w:bidi w:val="0"/>
      </w:pPr>
      <w:r>
        <w:rPr>
          <w:rtl w:val="0"/>
        </w:rPr>
        <w:t>August - no meeting</w:t>
      </w:r>
    </w:p>
    <w:p>
      <w:pPr>
        <w:pStyle w:val="Body"/>
        <w:bidi w:val="0"/>
      </w:pPr>
      <w:r>
        <w:rPr>
          <w:rtl w:val="0"/>
        </w:rPr>
        <w:t>September 21st</w:t>
      </w:r>
    </w:p>
    <w:p>
      <w:pPr>
        <w:pStyle w:val="Body"/>
        <w:bidi w:val="0"/>
      </w:pPr>
      <w:r>
        <w:rPr>
          <w:rtl w:val="0"/>
        </w:rPr>
        <w:t>October 19th (AGM 6pm)</w:t>
      </w:r>
    </w:p>
    <w:p>
      <w:pPr>
        <w:pStyle w:val="Body"/>
        <w:bidi w:val="0"/>
      </w:pPr>
      <w:r>
        <w:rPr>
          <w:rtl w:val="0"/>
        </w:rPr>
        <w:t>November 16th</w:t>
      </w:r>
    </w:p>
    <w:p>
      <w:pPr>
        <w:pStyle w:val="Body"/>
        <w:bidi w:val="0"/>
      </w:pPr>
      <w:r>
        <w:rPr>
          <w:rtl w:val="0"/>
        </w:rPr>
        <w:t>December - no meeting</w:t>
      </w:r>
    </w:p>
    <w:p>
      <w:pPr>
        <w:pStyle w:val="Body"/>
        <w:bidi w:val="0"/>
      </w:pPr>
    </w:p>
    <w:p>
      <w:pPr>
        <w:pStyle w:val="Body"/>
        <w:bidi w:val="0"/>
      </w:pPr>
      <w:r/>
    </w:p>
    <w:sectPr>
      <w:headerReference w:type="default" r:id="rId4"/>
      <w:footerReference w:type="default" r:id="rId5"/>
      <w:pgSz w:w="11900" w:h="16840" w:orient="portrait"/>
      <w:pgMar w:top="1440" w:right="1440" w:bottom="1440" w:left="1440" w:header="480" w:footer="48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Title"/>
    <w:pPr>
      <w:keepNext w:val="0"/>
      <w:keepLines w:val="1"/>
      <w:pageBreakBefore w:val="0"/>
      <w:widowControl w:val="1"/>
      <w:shd w:val="clear" w:color="auto" w:fill="auto"/>
      <w:suppressAutoHyphens w:val="0"/>
      <w:bidi w:val="0"/>
      <w:spacing w:before="0" w:after="120" w:line="240" w:lineRule="auto"/>
      <w:ind w:left="0" w:right="0" w:firstLine="0"/>
      <w:jc w:val="center"/>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40" w:line="312"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7"/>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21_Simple_Report">
  <a:themeElements>
    <a:clrScheme name="21_Simple_Report">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Simple_Report">
      <a:majorFont>
        <a:latin typeface="Helvetica Neue"/>
        <a:ea typeface="Helvetica Neue"/>
        <a:cs typeface="Helvetica Neue"/>
      </a:majorFont>
      <a:minorFont>
        <a:latin typeface="Helvetica Neue"/>
        <a:ea typeface="Helvetica Neue"/>
        <a:cs typeface="Helvetica Neue"/>
      </a:minorFont>
    </a:fontScheme>
    <a:fmtScheme name="21_Simple_Repor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30000"/>
          </a:lnSpc>
          <a:spcBef>
            <a:spcPts val="1200"/>
          </a:spcBef>
          <a:spcAft>
            <a:spcPts val="0"/>
          </a:spcAft>
          <a:buClrTx/>
          <a:buSzTx/>
          <a:buFontTx/>
          <a:buNone/>
          <a:tabLst/>
          <a:defRPr b="0" baseline="0" cap="none" i="0" spc="36" strike="noStrike" sz="12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